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082" w:rsidRPr="00AF4777" w:rsidRDefault="006F7082" w:rsidP="006F7082">
      <w:pPr>
        <w:spacing w:after="0"/>
        <w:jc w:val="center"/>
        <w:rPr>
          <w:rFonts w:ascii="Times New Roman" w:hAnsi="Times New Roman" w:cs="Times New Roman"/>
          <w:b/>
          <w:bCs/>
          <w:sz w:val="32"/>
          <w:szCs w:val="32"/>
        </w:rPr>
      </w:pPr>
      <w:r w:rsidRPr="00AF4777">
        <w:rPr>
          <w:rFonts w:ascii="Times New Roman" w:hAnsi="Times New Roman" w:cs="Times New Roman"/>
          <w:b/>
          <w:bCs/>
          <w:sz w:val="32"/>
          <w:szCs w:val="32"/>
        </w:rPr>
        <w:t xml:space="preserve">B.A </w:t>
      </w:r>
    </w:p>
    <w:p w:rsidR="006F7082" w:rsidRPr="00AF4777" w:rsidRDefault="006F7082" w:rsidP="006F7082">
      <w:pPr>
        <w:spacing w:after="0"/>
        <w:jc w:val="center"/>
        <w:rPr>
          <w:rFonts w:ascii="Times New Roman" w:hAnsi="Times New Roman" w:cs="Times New Roman"/>
          <w:b/>
          <w:bCs/>
          <w:sz w:val="32"/>
          <w:szCs w:val="32"/>
        </w:rPr>
      </w:pPr>
      <w:r w:rsidRPr="00AF4777">
        <w:rPr>
          <w:rFonts w:ascii="Times New Roman" w:hAnsi="Times New Roman" w:cs="Times New Roman"/>
          <w:b/>
          <w:bCs/>
          <w:sz w:val="32"/>
          <w:szCs w:val="32"/>
        </w:rPr>
        <w:t xml:space="preserve">Semester </w:t>
      </w:r>
      <w:r w:rsidRPr="00AF4777">
        <w:rPr>
          <w:rFonts w:ascii="Times New Roman" w:hAnsi="Times New Roman" w:cs="Times New Roman"/>
          <w:b/>
          <w:bCs/>
          <w:sz w:val="28"/>
          <w:szCs w:val="28"/>
        </w:rPr>
        <w:t xml:space="preserve">V </w:t>
      </w:r>
    </w:p>
    <w:p w:rsidR="006F7082" w:rsidRPr="00AF4777" w:rsidRDefault="006F7082" w:rsidP="006F7082">
      <w:pPr>
        <w:spacing w:after="0"/>
        <w:jc w:val="center"/>
        <w:rPr>
          <w:rFonts w:ascii="Times New Roman" w:hAnsi="Times New Roman" w:cs="Times New Roman"/>
          <w:b/>
          <w:bCs/>
          <w:sz w:val="28"/>
          <w:szCs w:val="28"/>
        </w:rPr>
      </w:pPr>
      <w:r w:rsidRPr="00AF4777">
        <w:rPr>
          <w:rFonts w:ascii="Times New Roman" w:hAnsi="Times New Roman" w:cs="Times New Roman"/>
          <w:b/>
          <w:bCs/>
          <w:sz w:val="28"/>
          <w:szCs w:val="28"/>
        </w:rPr>
        <w:t xml:space="preserve">Legislative Practices and Procedures </w:t>
      </w:r>
    </w:p>
    <w:p w:rsidR="006F7082" w:rsidRPr="00AF4777" w:rsidRDefault="00AF4777" w:rsidP="006F7082">
      <w:pPr>
        <w:spacing w:after="0"/>
        <w:jc w:val="center"/>
        <w:rPr>
          <w:rFonts w:ascii="Times New Roman" w:hAnsi="Times New Roman" w:cs="Times New Roman"/>
          <w:b/>
          <w:bCs/>
          <w:sz w:val="28"/>
          <w:szCs w:val="28"/>
        </w:rPr>
      </w:pPr>
      <w:r w:rsidRPr="00AF4777">
        <w:rPr>
          <w:rFonts w:ascii="Times New Roman" w:hAnsi="Times New Roman" w:cs="Times New Roman"/>
          <w:b/>
          <w:bCs/>
          <w:sz w:val="28"/>
          <w:szCs w:val="28"/>
        </w:rPr>
        <w:t>(SEC)Paper III</w:t>
      </w:r>
    </w:p>
    <w:p w:rsidR="006F7082" w:rsidRPr="00AF4777" w:rsidRDefault="006F7082" w:rsidP="00AF4777">
      <w:pPr>
        <w:spacing w:after="0"/>
        <w:jc w:val="both"/>
        <w:rPr>
          <w:rFonts w:ascii="Times New Roman" w:hAnsi="Times New Roman" w:cs="Times New Roman"/>
          <w:b/>
          <w:bCs/>
          <w:sz w:val="28"/>
          <w:szCs w:val="28"/>
        </w:rPr>
      </w:pPr>
    </w:p>
    <w:p w:rsidR="006F7082" w:rsidRDefault="006F7082" w:rsidP="00AF4777">
      <w:pPr>
        <w:spacing w:after="0"/>
        <w:jc w:val="both"/>
        <w:rPr>
          <w:rFonts w:ascii="Times New Roman" w:hAnsi="Times New Roman" w:cs="Times New Roman"/>
        </w:rPr>
      </w:pPr>
      <w:r w:rsidRPr="00AF4777">
        <w:rPr>
          <w:rFonts w:ascii="Times New Roman" w:hAnsi="Times New Roman" w:cs="Times New Roman"/>
          <w:b/>
          <w:bCs/>
        </w:rPr>
        <w:t>Course Description</w:t>
      </w:r>
      <w:proofErr w:type="gramStart"/>
      <w:r w:rsidRPr="00AF4777">
        <w:rPr>
          <w:rFonts w:ascii="Times New Roman" w:hAnsi="Times New Roman" w:cs="Times New Roman"/>
          <w:b/>
          <w:bCs/>
        </w:rPr>
        <w:t>:-</w:t>
      </w:r>
      <w:proofErr w:type="gramEnd"/>
      <w:r w:rsidRPr="00AF4777">
        <w:rPr>
          <w:rFonts w:ascii="Times New Roman" w:hAnsi="Times New Roman" w:cs="Times New Roman"/>
        </w:rPr>
        <w:t xml:space="preserve"> To acquaint the student broadly with the legislative process in India at various levels, introduce them to the requirements of peoples' representatives and provide elementary skills to be part of a legislative support team and expose them to real life legislative work. These will be, to understand complex policy issues, draft new legislation, track and analyse ongoing bills, make speeches and floor statements, write articles and press releases, attend legislative meetings, conduct meetings with various stakeholders, monitor media and public developments, manage constituent relations and handle inter-office communications. It will also deepen their understanding and appreciation of the political process and indicate the possibilities of making it work for democracy.</w:t>
      </w:r>
    </w:p>
    <w:p w:rsidR="00AF4777" w:rsidRPr="00AF4777" w:rsidRDefault="00AF4777" w:rsidP="00AF4777">
      <w:pPr>
        <w:spacing w:after="0"/>
        <w:jc w:val="both"/>
        <w:rPr>
          <w:rFonts w:ascii="Times New Roman" w:hAnsi="Times New Roman" w:cs="Times New Roman"/>
        </w:rPr>
      </w:pPr>
    </w:p>
    <w:p w:rsidR="006F7082" w:rsidRPr="00AF4777" w:rsidRDefault="006F7082">
      <w:pPr>
        <w:rPr>
          <w:rFonts w:ascii="Times New Roman" w:hAnsi="Times New Roman" w:cs="Times New Roman"/>
        </w:rPr>
      </w:pPr>
      <w:r w:rsidRPr="00AF4777">
        <w:rPr>
          <w:rFonts w:ascii="Times New Roman" w:hAnsi="Times New Roman" w:cs="Times New Roman"/>
          <w:b/>
          <w:bCs/>
        </w:rPr>
        <w:t xml:space="preserve"> MODULE-I:</w:t>
      </w:r>
      <w:r w:rsidRPr="00AF4777">
        <w:rPr>
          <w:rFonts w:ascii="Times New Roman" w:hAnsi="Times New Roman" w:cs="Times New Roman"/>
        </w:rPr>
        <w:t xml:space="preserve"> Powers and functions of people's representative at different tiers of governance Members of Parliament, State legislative assemblies, functionaries of rural and urban local self - government from </w:t>
      </w:r>
      <w:proofErr w:type="spellStart"/>
      <w:r w:rsidRPr="00AF4777">
        <w:rPr>
          <w:rFonts w:ascii="Times New Roman" w:hAnsi="Times New Roman" w:cs="Times New Roman"/>
        </w:rPr>
        <w:t>Zila</w:t>
      </w:r>
      <w:proofErr w:type="spellEnd"/>
      <w:r w:rsidRPr="00AF4777">
        <w:rPr>
          <w:rFonts w:ascii="Times New Roman" w:hAnsi="Times New Roman" w:cs="Times New Roman"/>
        </w:rPr>
        <w:t xml:space="preserve"> </w:t>
      </w:r>
      <w:proofErr w:type="spellStart"/>
      <w:r w:rsidRPr="00AF4777">
        <w:rPr>
          <w:rFonts w:ascii="Times New Roman" w:hAnsi="Times New Roman" w:cs="Times New Roman"/>
        </w:rPr>
        <w:t>Parishad</w:t>
      </w:r>
      <w:proofErr w:type="spellEnd"/>
      <w:r w:rsidRPr="00AF4777">
        <w:rPr>
          <w:rFonts w:ascii="Times New Roman" w:hAnsi="Times New Roman" w:cs="Times New Roman"/>
        </w:rPr>
        <w:t xml:space="preserve">, Municipal Corporation to </w:t>
      </w:r>
      <w:proofErr w:type="spellStart"/>
      <w:r w:rsidRPr="00AF4777">
        <w:rPr>
          <w:rFonts w:ascii="Times New Roman" w:hAnsi="Times New Roman" w:cs="Times New Roman"/>
        </w:rPr>
        <w:t>Panchayat</w:t>
      </w:r>
      <w:proofErr w:type="spellEnd"/>
      <w:r w:rsidRPr="00AF4777">
        <w:rPr>
          <w:rFonts w:ascii="Times New Roman" w:hAnsi="Times New Roman" w:cs="Times New Roman"/>
        </w:rPr>
        <w:t xml:space="preserve">/ward. </w:t>
      </w:r>
    </w:p>
    <w:p w:rsidR="006F7082" w:rsidRPr="00AF4777" w:rsidRDefault="006F7082">
      <w:pPr>
        <w:rPr>
          <w:rFonts w:ascii="Times New Roman" w:hAnsi="Times New Roman" w:cs="Times New Roman"/>
        </w:rPr>
      </w:pPr>
      <w:r w:rsidRPr="00AF4777">
        <w:rPr>
          <w:rFonts w:ascii="Times New Roman" w:hAnsi="Times New Roman" w:cs="Times New Roman"/>
          <w:b/>
          <w:bCs/>
        </w:rPr>
        <w:t>MODULE-II:</w:t>
      </w:r>
      <w:r w:rsidRPr="00AF4777">
        <w:rPr>
          <w:rFonts w:ascii="Times New Roman" w:hAnsi="Times New Roman" w:cs="Times New Roman"/>
        </w:rPr>
        <w:t xml:space="preserve"> Reading the Budget Document Overview of Budget Process, Role of Parliament in reviewing the Union Budget, Budget Examination of Demands for Grants of Mini</w:t>
      </w:r>
      <w:r w:rsidR="00B84C1D">
        <w:rPr>
          <w:rFonts w:ascii="Times New Roman" w:hAnsi="Times New Roman" w:cs="Times New Roman"/>
        </w:rPr>
        <w:t xml:space="preserve">stries, Working of Ministries. </w:t>
      </w:r>
    </w:p>
    <w:p w:rsidR="006F7082" w:rsidRPr="00AF4777" w:rsidRDefault="006F7082">
      <w:pPr>
        <w:rPr>
          <w:rFonts w:ascii="Times New Roman" w:hAnsi="Times New Roman" w:cs="Times New Roman"/>
          <w:b/>
          <w:bCs/>
        </w:rPr>
      </w:pPr>
      <w:r w:rsidRPr="00AF4777">
        <w:rPr>
          <w:rFonts w:ascii="Times New Roman" w:hAnsi="Times New Roman" w:cs="Times New Roman"/>
          <w:b/>
          <w:bCs/>
        </w:rPr>
        <w:t xml:space="preserve">Suggested Readings: </w:t>
      </w:r>
    </w:p>
    <w:p w:rsidR="006F7082" w:rsidRPr="00AF4777" w:rsidRDefault="006F7082">
      <w:pPr>
        <w:rPr>
          <w:rFonts w:ascii="Times New Roman" w:hAnsi="Times New Roman" w:cs="Times New Roman"/>
        </w:rPr>
      </w:pPr>
      <w:r w:rsidRPr="00AF4777">
        <w:rPr>
          <w:rFonts w:ascii="Times New Roman" w:hAnsi="Times New Roman" w:cs="Times New Roman"/>
        </w:rPr>
        <w:t xml:space="preserve">1. H. </w:t>
      </w:r>
      <w:proofErr w:type="spellStart"/>
      <w:r w:rsidRPr="00AF4777">
        <w:rPr>
          <w:rFonts w:ascii="Times New Roman" w:hAnsi="Times New Roman" w:cs="Times New Roman"/>
        </w:rPr>
        <w:t>Kalra</w:t>
      </w:r>
      <w:proofErr w:type="spellEnd"/>
      <w:r w:rsidRPr="00AF4777">
        <w:rPr>
          <w:rFonts w:ascii="Times New Roman" w:hAnsi="Times New Roman" w:cs="Times New Roman"/>
        </w:rPr>
        <w:t xml:space="preserve">, (2011) Public Engagement with the Legislative Process PRS, Centre for Policy Research, New Delhi </w:t>
      </w:r>
    </w:p>
    <w:p w:rsidR="006F7082" w:rsidRPr="00AF4777" w:rsidRDefault="006F7082">
      <w:pPr>
        <w:rPr>
          <w:rFonts w:ascii="Times New Roman" w:hAnsi="Times New Roman" w:cs="Times New Roman"/>
        </w:rPr>
      </w:pPr>
      <w:r w:rsidRPr="00AF4777">
        <w:rPr>
          <w:rFonts w:ascii="Times New Roman" w:hAnsi="Times New Roman" w:cs="Times New Roman"/>
        </w:rPr>
        <w:t xml:space="preserve">2. P. Mehta, 'India's </w:t>
      </w:r>
      <w:proofErr w:type="spellStart"/>
      <w:r w:rsidRPr="00AF4777">
        <w:rPr>
          <w:rFonts w:ascii="Times New Roman" w:hAnsi="Times New Roman" w:cs="Times New Roman"/>
        </w:rPr>
        <w:t>Urirkely</w:t>
      </w:r>
      <w:proofErr w:type="spellEnd"/>
      <w:r w:rsidRPr="00AF4777">
        <w:rPr>
          <w:rFonts w:ascii="Times New Roman" w:hAnsi="Times New Roman" w:cs="Times New Roman"/>
        </w:rPr>
        <w:t xml:space="preserve"> Democracy: The Rise of Judicial Sovereignty', Journal of Democracy </w:t>
      </w:r>
    </w:p>
    <w:p w:rsidR="006F7082" w:rsidRPr="00AF4777" w:rsidRDefault="006F7082">
      <w:pPr>
        <w:rPr>
          <w:rFonts w:ascii="Times New Roman" w:hAnsi="Times New Roman" w:cs="Times New Roman"/>
        </w:rPr>
      </w:pPr>
      <w:r w:rsidRPr="00AF4777">
        <w:rPr>
          <w:rFonts w:ascii="Times New Roman" w:hAnsi="Times New Roman" w:cs="Times New Roman"/>
        </w:rPr>
        <w:t>3. Celestine, (2011) How to Read the Union Budget PRS, Centre for Policy Research, New Delhi.</w:t>
      </w:r>
    </w:p>
    <w:p w:rsidR="006F7082" w:rsidRPr="00AF4777" w:rsidRDefault="006F7082">
      <w:pPr>
        <w:rPr>
          <w:rFonts w:ascii="Times New Roman" w:hAnsi="Times New Roman" w:cs="Times New Roman"/>
        </w:rPr>
      </w:pPr>
      <w:r w:rsidRPr="00AF4777">
        <w:rPr>
          <w:rFonts w:ascii="Times New Roman" w:hAnsi="Times New Roman" w:cs="Times New Roman"/>
        </w:rPr>
        <w:t xml:space="preserve"> 4. G. Rose, (2005) 'How to Be a Media Darling: There's No getting Away From it', State </w:t>
      </w:r>
    </w:p>
    <w:p w:rsidR="006F7082" w:rsidRPr="00AF4777" w:rsidRDefault="006F7082">
      <w:pPr>
        <w:rPr>
          <w:rFonts w:ascii="Times New Roman" w:hAnsi="Times New Roman" w:cs="Times New Roman"/>
        </w:rPr>
      </w:pPr>
      <w:r w:rsidRPr="00AF4777">
        <w:rPr>
          <w:rFonts w:ascii="Times New Roman" w:hAnsi="Times New Roman" w:cs="Times New Roman"/>
        </w:rPr>
        <w:t xml:space="preserve">5. Legislatures </w:t>
      </w:r>
    </w:p>
    <w:p w:rsidR="00CC25B6" w:rsidRPr="00AF4777" w:rsidRDefault="006F7082">
      <w:pPr>
        <w:rPr>
          <w:rFonts w:ascii="Times New Roman" w:hAnsi="Times New Roman" w:cs="Times New Roman"/>
        </w:rPr>
      </w:pPr>
      <w:r w:rsidRPr="00AF4777">
        <w:rPr>
          <w:rFonts w:ascii="Times New Roman" w:hAnsi="Times New Roman" w:cs="Times New Roman"/>
        </w:rPr>
        <w:t>6. N. Jay al and P. Mehta (</w:t>
      </w:r>
      <w:proofErr w:type="spellStart"/>
      <w:proofErr w:type="gramStart"/>
      <w:r w:rsidRPr="00AF4777">
        <w:rPr>
          <w:rFonts w:ascii="Times New Roman" w:hAnsi="Times New Roman" w:cs="Times New Roman"/>
        </w:rPr>
        <w:t>eds</w:t>
      </w:r>
      <w:proofErr w:type="spellEnd"/>
      <w:proofErr w:type="gramEnd"/>
      <w:r w:rsidRPr="00AF4777">
        <w:rPr>
          <w:rFonts w:ascii="Times New Roman" w:hAnsi="Times New Roman" w:cs="Times New Roman"/>
        </w:rPr>
        <w:t>), (2010) The Oxford Companion to Politics in India, Oxford 7. University Press: New Delhi,</w:t>
      </w:r>
    </w:p>
    <w:p w:rsidR="00CC25B6" w:rsidRPr="00AF4777" w:rsidRDefault="00CC25B6" w:rsidP="00CC25B6">
      <w:pPr>
        <w:rPr>
          <w:rFonts w:ascii="Times New Roman" w:hAnsi="Times New Roman" w:cs="Times New Roman"/>
        </w:rPr>
      </w:pPr>
    </w:p>
    <w:p w:rsidR="00CC25B6" w:rsidRPr="00AF4777" w:rsidRDefault="00CC25B6" w:rsidP="00CC25B6">
      <w:pPr>
        <w:rPr>
          <w:rFonts w:ascii="Times New Roman" w:hAnsi="Times New Roman" w:cs="Times New Roman"/>
        </w:rPr>
      </w:pPr>
    </w:p>
    <w:p w:rsidR="00AF4777" w:rsidRDefault="00AF4777" w:rsidP="00CC25B6">
      <w:pPr>
        <w:rPr>
          <w:rFonts w:ascii="Times New Roman" w:hAnsi="Times New Roman" w:cs="Times New Roman"/>
        </w:rPr>
      </w:pPr>
    </w:p>
    <w:p w:rsidR="00AF4777" w:rsidRPr="00AF4777" w:rsidRDefault="00AF4777" w:rsidP="00CC25B6">
      <w:pPr>
        <w:rPr>
          <w:rFonts w:ascii="Times New Roman" w:hAnsi="Times New Roman" w:cs="Times New Roman"/>
        </w:rPr>
      </w:pPr>
    </w:p>
    <w:p w:rsidR="00AF4777" w:rsidRPr="00AF4777" w:rsidRDefault="00AF4777" w:rsidP="00CC25B6">
      <w:pPr>
        <w:rPr>
          <w:rFonts w:ascii="Times New Roman" w:hAnsi="Times New Roman" w:cs="Times New Roman"/>
        </w:rPr>
      </w:pPr>
    </w:p>
    <w:p w:rsidR="00AF4777" w:rsidRPr="00AF4777" w:rsidRDefault="00AF4777" w:rsidP="00CC25B6">
      <w:pPr>
        <w:rPr>
          <w:rFonts w:ascii="Times New Roman" w:hAnsi="Times New Roman" w:cs="Times New Roman"/>
        </w:rPr>
      </w:pPr>
    </w:p>
    <w:p w:rsidR="00CC25B6" w:rsidRPr="00AF4777" w:rsidRDefault="00CC25B6" w:rsidP="00AF4777">
      <w:pPr>
        <w:tabs>
          <w:tab w:val="left" w:pos="1785"/>
        </w:tabs>
        <w:spacing w:after="0"/>
        <w:jc w:val="center"/>
        <w:rPr>
          <w:rFonts w:ascii="Times New Roman" w:hAnsi="Times New Roman" w:cs="Times New Roman"/>
          <w:b/>
          <w:bCs/>
          <w:sz w:val="28"/>
          <w:szCs w:val="28"/>
        </w:rPr>
      </w:pPr>
      <w:r w:rsidRPr="00AF4777">
        <w:rPr>
          <w:rFonts w:ascii="Times New Roman" w:hAnsi="Times New Roman" w:cs="Times New Roman"/>
          <w:b/>
          <w:bCs/>
          <w:sz w:val="28"/>
          <w:szCs w:val="28"/>
        </w:rPr>
        <w:lastRenderedPageBreak/>
        <w:t>B.A</w:t>
      </w:r>
    </w:p>
    <w:p w:rsidR="00CC25B6" w:rsidRPr="00AF4777" w:rsidRDefault="00AF4777" w:rsidP="00AF4777">
      <w:pPr>
        <w:tabs>
          <w:tab w:val="left" w:pos="1785"/>
        </w:tabs>
        <w:spacing w:after="0"/>
        <w:jc w:val="center"/>
        <w:rPr>
          <w:rFonts w:ascii="Times New Roman" w:hAnsi="Times New Roman" w:cs="Times New Roman"/>
          <w:b/>
          <w:bCs/>
          <w:sz w:val="28"/>
          <w:szCs w:val="28"/>
        </w:rPr>
      </w:pPr>
      <w:r w:rsidRPr="00AF4777">
        <w:rPr>
          <w:rFonts w:ascii="Times New Roman" w:hAnsi="Times New Roman" w:cs="Times New Roman"/>
          <w:b/>
          <w:bCs/>
          <w:sz w:val="28"/>
          <w:szCs w:val="28"/>
        </w:rPr>
        <w:t xml:space="preserve">Semester </w:t>
      </w:r>
      <w:r w:rsidR="00CC25B6" w:rsidRPr="00AF4777">
        <w:rPr>
          <w:rFonts w:ascii="Times New Roman" w:hAnsi="Times New Roman" w:cs="Times New Roman"/>
          <w:b/>
          <w:bCs/>
          <w:sz w:val="28"/>
          <w:szCs w:val="28"/>
        </w:rPr>
        <w:t>V</w:t>
      </w:r>
      <w:r w:rsidRPr="00AF4777">
        <w:rPr>
          <w:rFonts w:ascii="Times New Roman" w:hAnsi="Times New Roman" w:cs="Times New Roman"/>
          <w:b/>
          <w:bCs/>
          <w:sz w:val="28"/>
          <w:szCs w:val="28"/>
        </w:rPr>
        <w:t>I</w:t>
      </w:r>
    </w:p>
    <w:p w:rsidR="00CC25B6" w:rsidRPr="00AF4777" w:rsidRDefault="00CC25B6" w:rsidP="00AF4777">
      <w:pPr>
        <w:tabs>
          <w:tab w:val="left" w:pos="1785"/>
        </w:tabs>
        <w:spacing w:after="0"/>
        <w:jc w:val="center"/>
        <w:rPr>
          <w:rFonts w:ascii="Times New Roman" w:hAnsi="Times New Roman" w:cs="Times New Roman"/>
          <w:b/>
          <w:bCs/>
          <w:sz w:val="28"/>
          <w:szCs w:val="28"/>
        </w:rPr>
      </w:pPr>
      <w:r w:rsidRPr="00AF4777">
        <w:rPr>
          <w:rFonts w:ascii="Times New Roman" w:hAnsi="Times New Roman" w:cs="Times New Roman"/>
          <w:b/>
          <w:bCs/>
          <w:sz w:val="28"/>
          <w:szCs w:val="28"/>
        </w:rPr>
        <w:t>Laws, Duties and Rights of Citizens</w:t>
      </w:r>
    </w:p>
    <w:p w:rsidR="00CC25B6" w:rsidRPr="00AF4777" w:rsidRDefault="00AF4777" w:rsidP="00AF4777">
      <w:pPr>
        <w:tabs>
          <w:tab w:val="left" w:pos="1785"/>
        </w:tabs>
        <w:spacing w:after="0"/>
        <w:jc w:val="center"/>
        <w:rPr>
          <w:rFonts w:ascii="Times New Roman" w:hAnsi="Times New Roman" w:cs="Times New Roman"/>
          <w:b/>
          <w:bCs/>
          <w:sz w:val="28"/>
          <w:szCs w:val="28"/>
        </w:rPr>
      </w:pPr>
      <w:r w:rsidRPr="00AF4777">
        <w:rPr>
          <w:rFonts w:ascii="Times New Roman" w:hAnsi="Times New Roman" w:cs="Times New Roman"/>
          <w:b/>
          <w:bCs/>
          <w:sz w:val="28"/>
          <w:szCs w:val="28"/>
        </w:rPr>
        <w:t>(SEC) Paper IV</w:t>
      </w:r>
    </w:p>
    <w:p w:rsidR="00AF4777" w:rsidRPr="00AF4777" w:rsidRDefault="00CC25B6" w:rsidP="00AF4777">
      <w:pPr>
        <w:tabs>
          <w:tab w:val="left" w:pos="1785"/>
        </w:tabs>
        <w:spacing w:after="0"/>
        <w:rPr>
          <w:rFonts w:ascii="Times New Roman" w:hAnsi="Times New Roman" w:cs="Times New Roman"/>
          <w:b/>
          <w:bCs/>
        </w:rPr>
      </w:pPr>
      <w:r w:rsidRPr="00AF4777">
        <w:rPr>
          <w:rFonts w:ascii="Times New Roman" w:hAnsi="Times New Roman" w:cs="Times New Roman"/>
          <w:b/>
          <w:bCs/>
        </w:rPr>
        <w:t xml:space="preserve">Course Description:- </w:t>
      </w:r>
    </w:p>
    <w:p w:rsidR="00CC25B6" w:rsidRPr="00AF4777" w:rsidRDefault="00CC25B6" w:rsidP="00AF4777">
      <w:pPr>
        <w:tabs>
          <w:tab w:val="left" w:pos="1785"/>
        </w:tabs>
        <w:jc w:val="both"/>
        <w:rPr>
          <w:rFonts w:ascii="Times New Roman" w:hAnsi="Times New Roman" w:cs="Times New Roman"/>
        </w:rPr>
      </w:pPr>
      <w:r w:rsidRPr="00AF4777">
        <w:rPr>
          <w:rFonts w:ascii="Times New Roman" w:hAnsi="Times New Roman" w:cs="Times New Roman"/>
        </w:rPr>
        <w:t>More often than not, when we talk of laws we mean authoritatively sanctioned rules, which are considered essential for a well-ordered society. Yet laws in a democracy are also about constituting a society marked by equality, freedom, and dignity. The rights approach to law has assumed importance in democracies, precisely because of people's struggles to broaden the understanding of law as something which reflects the will of the people. As such law becomes an important source of rights and duties, which develop and strengthen alongside institutions of representative democracy, constitutional norms, and the rule of law. This course aims to understand law as a source of rights, as a progressively widening sphere of substantive justice, welfare, and dignity. This relationship between laws and rights will be studied through specific values which have come to be seen as integral for a democratic society viz., equality and non-discrimination, empowerment, redistribution and recognition of traditional rights etc.</w:t>
      </w:r>
    </w:p>
    <w:p w:rsidR="00AF4777" w:rsidRPr="00AF4777" w:rsidRDefault="00CC25B6" w:rsidP="00CC25B6">
      <w:pPr>
        <w:tabs>
          <w:tab w:val="left" w:pos="1785"/>
        </w:tabs>
        <w:rPr>
          <w:rFonts w:ascii="Times New Roman" w:hAnsi="Times New Roman" w:cs="Times New Roman"/>
          <w:b/>
          <w:bCs/>
        </w:rPr>
      </w:pPr>
      <w:r w:rsidRPr="00AF4777">
        <w:rPr>
          <w:rFonts w:ascii="Times New Roman" w:hAnsi="Times New Roman" w:cs="Times New Roman"/>
          <w:b/>
          <w:bCs/>
        </w:rPr>
        <w:t>MODULE-I: Equality and non-discrimination</w:t>
      </w:r>
    </w:p>
    <w:p w:rsidR="00AF4777" w:rsidRPr="00AF4777" w:rsidRDefault="00CC25B6" w:rsidP="00CC25B6">
      <w:pPr>
        <w:tabs>
          <w:tab w:val="left" w:pos="1785"/>
        </w:tabs>
        <w:rPr>
          <w:rFonts w:ascii="Times New Roman" w:hAnsi="Times New Roman" w:cs="Times New Roman"/>
        </w:rPr>
      </w:pPr>
      <w:r w:rsidRPr="00AF4777">
        <w:rPr>
          <w:rFonts w:ascii="Times New Roman" w:hAnsi="Times New Roman" w:cs="Times New Roman"/>
        </w:rPr>
        <w:t xml:space="preserve"> a. Gender: the protection of women against domestic violence, rape and sexual harassment</w:t>
      </w:r>
    </w:p>
    <w:p w:rsidR="00AF4777" w:rsidRPr="00AF4777" w:rsidRDefault="00CC25B6" w:rsidP="00CC25B6">
      <w:pPr>
        <w:tabs>
          <w:tab w:val="left" w:pos="1785"/>
        </w:tabs>
        <w:rPr>
          <w:rFonts w:ascii="Times New Roman" w:hAnsi="Times New Roman" w:cs="Times New Roman"/>
        </w:rPr>
      </w:pPr>
      <w:r w:rsidRPr="00AF4777">
        <w:rPr>
          <w:rFonts w:ascii="Times New Roman" w:hAnsi="Times New Roman" w:cs="Times New Roman"/>
        </w:rPr>
        <w:t xml:space="preserve"> b. </w:t>
      </w:r>
      <w:proofErr w:type="spellStart"/>
      <w:r w:rsidRPr="00AF4777">
        <w:rPr>
          <w:rFonts w:ascii="Times New Roman" w:hAnsi="Times New Roman" w:cs="Times New Roman"/>
        </w:rPr>
        <w:t>Caste</w:t>
      </w:r>
      <w:proofErr w:type="spellEnd"/>
      <w:r w:rsidRPr="00AF4777">
        <w:rPr>
          <w:rFonts w:ascii="Times New Roman" w:hAnsi="Times New Roman" w:cs="Times New Roman"/>
        </w:rPr>
        <w:t xml:space="preserve">: laws abolishing </w:t>
      </w:r>
      <w:proofErr w:type="spellStart"/>
      <w:r w:rsidRPr="00AF4777">
        <w:rPr>
          <w:rFonts w:ascii="Times New Roman" w:hAnsi="Times New Roman" w:cs="Times New Roman"/>
        </w:rPr>
        <w:t>untouchability</w:t>
      </w:r>
      <w:proofErr w:type="spellEnd"/>
      <w:r w:rsidRPr="00AF4777">
        <w:rPr>
          <w:rFonts w:ascii="Times New Roman" w:hAnsi="Times New Roman" w:cs="Times New Roman"/>
        </w:rPr>
        <w:t xml:space="preserve"> and providing protection against atrocities </w:t>
      </w:r>
    </w:p>
    <w:p w:rsidR="00D76522" w:rsidRDefault="00CC25B6" w:rsidP="00CC25B6">
      <w:pPr>
        <w:tabs>
          <w:tab w:val="left" w:pos="1785"/>
        </w:tabs>
        <w:rPr>
          <w:rFonts w:ascii="Times New Roman" w:hAnsi="Times New Roman" w:cs="Times New Roman"/>
        </w:rPr>
      </w:pPr>
      <w:r w:rsidRPr="00AF4777">
        <w:rPr>
          <w:rFonts w:ascii="Times New Roman" w:hAnsi="Times New Roman" w:cs="Times New Roman"/>
        </w:rPr>
        <w:t xml:space="preserve">c. Class: laws concerning minimum wages </w:t>
      </w:r>
    </w:p>
    <w:p w:rsidR="00CC25B6" w:rsidRPr="00AF4777" w:rsidRDefault="00CC25B6" w:rsidP="00CC25B6">
      <w:pPr>
        <w:tabs>
          <w:tab w:val="left" w:pos="1785"/>
        </w:tabs>
        <w:rPr>
          <w:rFonts w:ascii="Times New Roman" w:hAnsi="Times New Roman" w:cs="Times New Roman"/>
        </w:rPr>
      </w:pPr>
      <w:r w:rsidRPr="00AF4777">
        <w:rPr>
          <w:rFonts w:ascii="Times New Roman" w:hAnsi="Times New Roman" w:cs="Times New Roman"/>
        </w:rPr>
        <w:t xml:space="preserve">d. Disability and equality of participation and opportunity </w:t>
      </w:r>
    </w:p>
    <w:p w:rsidR="00AF4777" w:rsidRPr="00AF4777" w:rsidRDefault="00CC25B6" w:rsidP="00CC25B6">
      <w:pPr>
        <w:tabs>
          <w:tab w:val="left" w:pos="1785"/>
        </w:tabs>
        <w:rPr>
          <w:rFonts w:ascii="Times New Roman" w:hAnsi="Times New Roman" w:cs="Times New Roman"/>
        </w:rPr>
      </w:pPr>
      <w:r w:rsidRPr="00AF4777">
        <w:rPr>
          <w:rFonts w:ascii="Times New Roman" w:hAnsi="Times New Roman" w:cs="Times New Roman"/>
          <w:b/>
          <w:bCs/>
        </w:rPr>
        <w:t>MODULE-II: Access to Identification documents and Social Security Schemes Familiarise yourself with the following:</w:t>
      </w:r>
    </w:p>
    <w:p w:rsidR="00AF4777" w:rsidRPr="00AF4777" w:rsidRDefault="00CC25B6" w:rsidP="00CC25B6">
      <w:pPr>
        <w:tabs>
          <w:tab w:val="left" w:pos="1785"/>
        </w:tabs>
        <w:rPr>
          <w:rFonts w:ascii="Times New Roman" w:hAnsi="Times New Roman" w:cs="Times New Roman"/>
        </w:rPr>
      </w:pPr>
      <w:r w:rsidRPr="00AF4777">
        <w:rPr>
          <w:rFonts w:ascii="Times New Roman" w:hAnsi="Times New Roman" w:cs="Times New Roman"/>
        </w:rPr>
        <w:t xml:space="preserve">Procedure for obtaining an Election Commission of India Identity Card, Driving license, Ration Card, </w:t>
      </w:r>
      <w:proofErr w:type="spellStart"/>
      <w:r w:rsidRPr="00AF4777">
        <w:rPr>
          <w:rFonts w:ascii="Times New Roman" w:hAnsi="Times New Roman" w:cs="Times New Roman"/>
        </w:rPr>
        <w:t>Rashtriya</w:t>
      </w:r>
      <w:proofErr w:type="spellEnd"/>
      <w:r w:rsidRPr="00AF4777">
        <w:rPr>
          <w:rFonts w:ascii="Times New Roman" w:hAnsi="Times New Roman" w:cs="Times New Roman"/>
        </w:rPr>
        <w:t xml:space="preserve"> </w:t>
      </w:r>
      <w:proofErr w:type="spellStart"/>
      <w:r w:rsidRPr="00AF4777">
        <w:rPr>
          <w:rFonts w:ascii="Times New Roman" w:hAnsi="Times New Roman" w:cs="Times New Roman"/>
        </w:rPr>
        <w:t>Swasthya</w:t>
      </w:r>
      <w:proofErr w:type="spellEnd"/>
      <w:r w:rsidRPr="00AF4777">
        <w:rPr>
          <w:rFonts w:ascii="Times New Roman" w:hAnsi="Times New Roman" w:cs="Times New Roman"/>
        </w:rPr>
        <w:t xml:space="preserve"> </w:t>
      </w:r>
      <w:proofErr w:type="spellStart"/>
      <w:r w:rsidRPr="00AF4777">
        <w:rPr>
          <w:rFonts w:ascii="Times New Roman" w:hAnsi="Times New Roman" w:cs="Times New Roman"/>
        </w:rPr>
        <w:t>Bima</w:t>
      </w:r>
      <w:proofErr w:type="spellEnd"/>
      <w:r w:rsidRPr="00AF4777">
        <w:rPr>
          <w:rFonts w:ascii="Times New Roman" w:hAnsi="Times New Roman" w:cs="Times New Roman"/>
        </w:rPr>
        <w:t xml:space="preserve"> </w:t>
      </w:r>
      <w:proofErr w:type="spellStart"/>
      <w:r w:rsidRPr="00AF4777">
        <w:rPr>
          <w:rFonts w:ascii="Times New Roman" w:hAnsi="Times New Roman" w:cs="Times New Roman"/>
        </w:rPr>
        <w:t>Yojna</w:t>
      </w:r>
      <w:proofErr w:type="spellEnd"/>
      <w:r w:rsidRPr="00AF4777">
        <w:rPr>
          <w:rFonts w:ascii="Times New Roman" w:hAnsi="Times New Roman" w:cs="Times New Roman"/>
        </w:rPr>
        <w:t xml:space="preserve">, Old Age Pension Scheme. </w:t>
      </w:r>
    </w:p>
    <w:p w:rsidR="00AF4777" w:rsidRPr="00AF4777" w:rsidRDefault="00CC25B6" w:rsidP="00CC25B6">
      <w:pPr>
        <w:tabs>
          <w:tab w:val="left" w:pos="1785"/>
        </w:tabs>
        <w:rPr>
          <w:rFonts w:ascii="Times New Roman" w:hAnsi="Times New Roman" w:cs="Times New Roman"/>
          <w:b/>
          <w:bCs/>
        </w:rPr>
      </w:pPr>
      <w:r w:rsidRPr="00AF4777">
        <w:rPr>
          <w:rFonts w:ascii="Times New Roman" w:hAnsi="Times New Roman" w:cs="Times New Roman"/>
          <w:b/>
          <w:bCs/>
        </w:rPr>
        <w:t xml:space="preserve">Suggested Readings: </w:t>
      </w:r>
    </w:p>
    <w:p w:rsidR="00AF4777" w:rsidRPr="00AF4777" w:rsidRDefault="00CC25B6" w:rsidP="00D76522">
      <w:pPr>
        <w:tabs>
          <w:tab w:val="left" w:pos="1785"/>
        </w:tabs>
        <w:spacing w:after="0"/>
        <w:rPr>
          <w:rFonts w:ascii="Times New Roman" w:hAnsi="Times New Roman" w:cs="Times New Roman"/>
        </w:rPr>
      </w:pPr>
      <w:proofErr w:type="gramStart"/>
      <w:r w:rsidRPr="00AF4777">
        <w:rPr>
          <w:rFonts w:ascii="Times New Roman" w:hAnsi="Times New Roman" w:cs="Times New Roman"/>
        </w:rPr>
        <w:t xml:space="preserve">1. K. </w:t>
      </w:r>
      <w:proofErr w:type="spellStart"/>
      <w:r w:rsidRPr="00AF4777">
        <w:rPr>
          <w:rFonts w:ascii="Times New Roman" w:hAnsi="Times New Roman" w:cs="Times New Roman"/>
        </w:rPr>
        <w:t>Sankaran</w:t>
      </w:r>
      <w:proofErr w:type="spellEnd"/>
      <w:r w:rsidRPr="00AF4777">
        <w:rPr>
          <w:rFonts w:ascii="Times New Roman" w:hAnsi="Times New Roman" w:cs="Times New Roman"/>
        </w:rPr>
        <w:t xml:space="preserve"> and U. Singh, (2008) 'Introduction', in Towards Legal </w:t>
      </w:r>
      <w:proofErr w:type="spellStart"/>
      <w:r w:rsidRPr="00AF4777">
        <w:rPr>
          <w:rFonts w:ascii="Times New Roman" w:hAnsi="Times New Roman" w:cs="Times New Roman"/>
        </w:rPr>
        <w:t>Literac</w:t>
      </w:r>
      <w:proofErr w:type="spellEnd"/>
      <w:r w:rsidRPr="00AF4777">
        <w:rPr>
          <w:rFonts w:ascii="Times New Roman" w:hAnsi="Times New Roman" w:cs="Times New Roman"/>
        </w:rPr>
        <w:t>.</w:t>
      </w:r>
      <w:proofErr w:type="gramEnd"/>
      <w:r w:rsidRPr="00AF4777">
        <w:rPr>
          <w:rFonts w:ascii="Times New Roman" w:hAnsi="Times New Roman" w:cs="Times New Roman"/>
        </w:rPr>
        <w:t xml:space="preserve"> New Delhi: Oxford University Press </w:t>
      </w:r>
    </w:p>
    <w:p w:rsidR="00AF4777" w:rsidRPr="00AF4777" w:rsidRDefault="00CC25B6" w:rsidP="00D76522">
      <w:pPr>
        <w:tabs>
          <w:tab w:val="left" w:pos="1785"/>
        </w:tabs>
        <w:spacing w:after="0"/>
        <w:rPr>
          <w:rFonts w:ascii="Times New Roman" w:hAnsi="Times New Roman" w:cs="Times New Roman"/>
        </w:rPr>
      </w:pPr>
      <w:r w:rsidRPr="00AF4777">
        <w:rPr>
          <w:rFonts w:ascii="Times New Roman" w:hAnsi="Times New Roman" w:cs="Times New Roman"/>
        </w:rPr>
        <w:t xml:space="preserve">2. P. Mathew, (2002) </w:t>
      </w:r>
      <w:proofErr w:type="gramStart"/>
      <w:r w:rsidRPr="00AF4777">
        <w:rPr>
          <w:rFonts w:ascii="Times New Roman" w:hAnsi="Times New Roman" w:cs="Times New Roman"/>
        </w:rPr>
        <w:t>The</w:t>
      </w:r>
      <w:proofErr w:type="gramEnd"/>
      <w:r w:rsidRPr="00AF4777">
        <w:rPr>
          <w:rFonts w:ascii="Times New Roman" w:hAnsi="Times New Roman" w:cs="Times New Roman"/>
        </w:rPr>
        <w:t xml:space="preserve"> Law on Atrocities Against Scheduled Castes and Scheduled Tribes, Indian Social Institute. New Delhi. </w:t>
      </w:r>
    </w:p>
    <w:p w:rsidR="00AF4777" w:rsidRPr="00AF4777" w:rsidRDefault="00CC25B6" w:rsidP="00D76522">
      <w:pPr>
        <w:tabs>
          <w:tab w:val="left" w:pos="1785"/>
        </w:tabs>
        <w:spacing w:after="0"/>
        <w:rPr>
          <w:rFonts w:ascii="Times New Roman" w:hAnsi="Times New Roman" w:cs="Times New Roman"/>
        </w:rPr>
      </w:pPr>
      <w:r w:rsidRPr="00AF4777">
        <w:rPr>
          <w:rFonts w:ascii="Times New Roman" w:hAnsi="Times New Roman" w:cs="Times New Roman"/>
        </w:rPr>
        <w:t xml:space="preserve">3. P. Mathew, (2004) </w:t>
      </w:r>
      <w:proofErr w:type="gramStart"/>
      <w:r w:rsidRPr="00AF4777">
        <w:rPr>
          <w:rFonts w:ascii="Times New Roman" w:hAnsi="Times New Roman" w:cs="Times New Roman"/>
        </w:rPr>
        <w:t>The</w:t>
      </w:r>
      <w:proofErr w:type="gramEnd"/>
      <w:r w:rsidRPr="00AF4777">
        <w:rPr>
          <w:rFonts w:ascii="Times New Roman" w:hAnsi="Times New Roman" w:cs="Times New Roman"/>
        </w:rPr>
        <w:t xml:space="preserve"> Minimum Wages Act, 1948, New Delhi: </w:t>
      </w:r>
    </w:p>
    <w:p w:rsidR="00AF4777" w:rsidRPr="00AF4777" w:rsidRDefault="00CC25B6" w:rsidP="00D76522">
      <w:pPr>
        <w:tabs>
          <w:tab w:val="left" w:pos="1785"/>
        </w:tabs>
        <w:spacing w:after="0"/>
        <w:rPr>
          <w:rFonts w:ascii="Times New Roman" w:hAnsi="Times New Roman" w:cs="Times New Roman"/>
        </w:rPr>
      </w:pPr>
      <w:r w:rsidRPr="00AF4777">
        <w:rPr>
          <w:rFonts w:ascii="Times New Roman" w:hAnsi="Times New Roman" w:cs="Times New Roman"/>
        </w:rPr>
        <w:t xml:space="preserve">4. S. </w:t>
      </w:r>
      <w:proofErr w:type="spellStart"/>
      <w:r w:rsidRPr="00AF4777">
        <w:rPr>
          <w:rFonts w:ascii="Times New Roman" w:hAnsi="Times New Roman" w:cs="Times New Roman"/>
        </w:rPr>
        <w:t>Naib</w:t>
      </w:r>
      <w:proofErr w:type="spellEnd"/>
      <w:r w:rsidRPr="00AF4777">
        <w:rPr>
          <w:rFonts w:ascii="Times New Roman" w:hAnsi="Times New Roman" w:cs="Times New Roman"/>
        </w:rPr>
        <w:t xml:space="preserve">, (2013) 'Right to Information Act 2005', in The Right to Information in India, Oxford University Press, New Delhi </w:t>
      </w:r>
    </w:p>
    <w:p w:rsidR="00E72E2F" w:rsidRDefault="00CC25B6" w:rsidP="00D76522">
      <w:pPr>
        <w:tabs>
          <w:tab w:val="left" w:pos="1785"/>
        </w:tabs>
        <w:spacing w:after="0"/>
        <w:rPr>
          <w:rFonts w:ascii="Times New Roman" w:hAnsi="Times New Roman" w:cs="Times New Roman"/>
        </w:rPr>
      </w:pPr>
      <w:r w:rsidRPr="00AF4777">
        <w:rPr>
          <w:rFonts w:ascii="Times New Roman" w:hAnsi="Times New Roman" w:cs="Times New Roman"/>
        </w:rPr>
        <w:t xml:space="preserve">5. </w:t>
      </w:r>
      <w:proofErr w:type="spellStart"/>
      <w:r w:rsidRPr="00AF4777">
        <w:rPr>
          <w:rFonts w:ascii="Times New Roman" w:hAnsi="Times New Roman" w:cs="Times New Roman"/>
        </w:rPr>
        <w:t>Dreze</w:t>
      </w:r>
      <w:proofErr w:type="spellEnd"/>
      <w:r w:rsidRPr="00AF4777">
        <w:rPr>
          <w:rFonts w:ascii="Times New Roman" w:hAnsi="Times New Roman" w:cs="Times New Roman"/>
        </w:rPr>
        <w:t xml:space="preserve">, </w:t>
      </w:r>
      <w:proofErr w:type="spellStart"/>
      <w:r w:rsidRPr="00AF4777">
        <w:rPr>
          <w:rFonts w:ascii="Times New Roman" w:hAnsi="Times New Roman" w:cs="Times New Roman"/>
        </w:rPr>
        <w:t>Dey</w:t>
      </w:r>
      <w:proofErr w:type="spellEnd"/>
      <w:r w:rsidRPr="00AF4777">
        <w:rPr>
          <w:rFonts w:ascii="Times New Roman" w:hAnsi="Times New Roman" w:cs="Times New Roman"/>
        </w:rPr>
        <w:t xml:space="preserve"> and </w:t>
      </w:r>
      <w:proofErr w:type="spellStart"/>
      <w:r w:rsidRPr="00AF4777">
        <w:rPr>
          <w:rFonts w:ascii="Times New Roman" w:hAnsi="Times New Roman" w:cs="Times New Roman"/>
        </w:rPr>
        <w:t>Khera</w:t>
      </w:r>
      <w:proofErr w:type="spellEnd"/>
      <w:r w:rsidRPr="00AF4777">
        <w:rPr>
          <w:rFonts w:ascii="Times New Roman" w:hAnsi="Times New Roman" w:cs="Times New Roman"/>
        </w:rPr>
        <w:t>, (2008) Employment Guarantee Act, A Primer, National Book Trust, New Delhi</w:t>
      </w:r>
      <w:r w:rsidR="006E331E">
        <w:rPr>
          <w:rFonts w:ascii="Times New Roman" w:hAnsi="Times New Roman" w:cs="Times New Roman"/>
        </w:rPr>
        <w:t>.</w:t>
      </w:r>
    </w:p>
    <w:p w:rsidR="006E331E" w:rsidRDefault="006E331E" w:rsidP="00D76522">
      <w:pPr>
        <w:tabs>
          <w:tab w:val="left" w:pos="1785"/>
        </w:tabs>
        <w:spacing w:after="0"/>
        <w:rPr>
          <w:rFonts w:ascii="Times New Roman" w:hAnsi="Times New Roman" w:cs="Times New Roman"/>
        </w:rPr>
      </w:pPr>
    </w:p>
    <w:p w:rsidR="006E331E" w:rsidRDefault="006E331E" w:rsidP="00CC25B6">
      <w:pPr>
        <w:tabs>
          <w:tab w:val="left" w:pos="1785"/>
        </w:tabs>
        <w:rPr>
          <w:rFonts w:ascii="Times New Roman" w:hAnsi="Times New Roman" w:cs="Times New Roman"/>
        </w:rPr>
      </w:pPr>
    </w:p>
    <w:p w:rsidR="00D76522" w:rsidRDefault="00D76522" w:rsidP="00CC25B6">
      <w:pPr>
        <w:tabs>
          <w:tab w:val="left" w:pos="1785"/>
        </w:tabs>
        <w:rPr>
          <w:rFonts w:ascii="Times New Roman" w:hAnsi="Times New Roman" w:cs="Times New Roman"/>
        </w:rPr>
      </w:pPr>
    </w:p>
    <w:p w:rsidR="00D76522" w:rsidRDefault="00D76522" w:rsidP="00CC25B6">
      <w:pPr>
        <w:tabs>
          <w:tab w:val="left" w:pos="1785"/>
        </w:tabs>
        <w:rPr>
          <w:rFonts w:ascii="Times New Roman" w:hAnsi="Times New Roman" w:cs="Times New Roman"/>
        </w:rPr>
      </w:pPr>
    </w:p>
    <w:p w:rsidR="006E331E" w:rsidRPr="00F4634A" w:rsidRDefault="006E331E" w:rsidP="006E331E">
      <w:pPr>
        <w:tabs>
          <w:tab w:val="left" w:pos="1785"/>
        </w:tabs>
        <w:spacing w:after="0"/>
        <w:jc w:val="center"/>
        <w:rPr>
          <w:rFonts w:ascii="Times New Roman" w:hAnsi="Times New Roman" w:cs="Times New Roman"/>
          <w:b/>
          <w:bCs/>
          <w:sz w:val="24"/>
          <w:szCs w:val="24"/>
        </w:rPr>
      </w:pPr>
      <w:r w:rsidRPr="00F4634A">
        <w:rPr>
          <w:rFonts w:ascii="Times New Roman" w:hAnsi="Times New Roman" w:cs="Times New Roman"/>
          <w:b/>
          <w:bCs/>
          <w:sz w:val="24"/>
          <w:szCs w:val="24"/>
        </w:rPr>
        <w:lastRenderedPageBreak/>
        <w:t>B.A</w:t>
      </w:r>
    </w:p>
    <w:p w:rsidR="006E331E" w:rsidRPr="00F4634A" w:rsidRDefault="006E331E" w:rsidP="006E331E">
      <w:pPr>
        <w:tabs>
          <w:tab w:val="left" w:pos="1785"/>
        </w:tabs>
        <w:spacing w:after="0"/>
        <w:jc w:val="center"/>
        <w:rPr>
          <w:rFonts w:ascii="Times New Roman" w:hAnsi="Times New Roman" w:cs="Times New Roman"/>
          <w:b/>
          <w:bCs/>
          <w:sz w:val="24"/>
          <w:szCs w:val="24"/>
        </w:rPr>
      </w:pPr>
      <w:r w:rsidRPr="00F4634A">
        <w:rPr>
          <w:rFonts w:ascii="Times New Roman" w:hAnsi="Times New Roman" w:cs="Times New Roman"/>
          <w:b/>
          <w:bCs/>
          <w:sz w:val="24"/>
          <w:szCs w:val="24"/>
        </w:rPr>
        <w:t>Political Science</w:t>
      </w:r>
    </w:p>
    <w:p w:rsidR="006E331E" w:rsidRPr="00F4634A" w:rsidRDefault="006E331E" w:rsidP="006E331E">
      <w:pPr>
        <w:tabs>
          <w:tab w:val="left" w:pos="1785"/>
        </w:tabs>
        <w:spacing w:after="0"/>
        <w:jc w:val="center"/>
        <w:rPr>
          <w:rFonts w:ascii="Times New Roman" w:hAnsi="Times New Roman" w:cs="Times New Roman"/>
          <w:b/>
          <w:bCs/>
          <w:sz w:val="24"/>
          <w:szCs w:val="24"/>
        </w:rPr>
      </w:pPr>
      <w:r w:rsidRPr="00F4634A">
        <w:rPr>
          <w:rFonts w:ascii="Times New Roman" w:hAnsi="Times New Roman" w:cs="Times New Roman"/>
          <w:b/>
          <w:bCs/>
          <w:sz w:val="24"/>
          <w:szCs w:val="24"/>
        </w:rPr>
        <w:t>Semester V</w:t>
      </w:r>
    </w:p>
    <w:p w:rsidR="006E331E" w:rsidRPr="00F4634A" w:rsidRDefault="006E331E" w:rsidP="006E331E">
      <w:pPr>
        <w:tabs>
          <w:tab w:val="left" w:pos="1785"/>
        </w:tabs>
        <w:spacing w:after="0"/>
        <w:jc w:val="center"/>
        <w:rPr>
          <w:rFonts w:ascii="Times New Roman" w:hAnsi="Times New Roman" w:cs="Times New Roman"/>
          <w:b/>
          <w:bCs/>
          <w:sz w:val="24"/>
          <w:szCs w:val="24"/>
        </w:rPr>
      </w:pPr>
      <w:r w:rsidRPr="00F4634A">
        <w:rPr>
          <w:rFonts w:ascii="Times New Roman" w:hAnsi="Times New Roman" w:cs="Times New Roman"/>
          <w:b/>
          <w:bCs/>
          <w:sz w:val="24"/>
          <w:szCs w:val="24"/>
        </w:rPr>
        <w:t>Public Opinion and Survey Research (Generic)</w:t>
      </w:r>
      <w:r w:rsidR="00F4634A">
        <w:rPr>
          <w:rFonts w:ascii="Times New Roman" w:hAnsi="Times New Roman" w:cs="Times New Roman"/>
          <w:b/>
          <w:bCs/>
          <w:sz w:val="24"/>
          <w:szCs w:val="24"/>
        </w:rPr>
        <w:t xml:space="preserve"> </w:t>
      </w:r>
      <w:r w:rsidRPr="00F4634A">
        <w:rPr>
          <w:rFonts w:ascii="Times New Roman" w:hAnsi="Times New Roman" w:cs="Times New Roman"/>
          <w:b/>
          <w:bCs/>
          <w:sz w:val="24"/>
          <w:szCs w:val="24"/>
        </w:rPr>
        <w:t>Paper I</w:t>
      </w:r>
    </w:p>
    <w:p w:rsidR="006E331E" w:rsidRPr="00F4634A" w:rsidRDefault="006E331E" w:rsidP="006E331E">
      <w:pPr>
        <w:tabs>
          <w:tab w:val="left" w:pos="1785"/>
        </w:tabs>
        <w:spacing w:after="0"/>
        <w:jc w:val="center"/>
        <w:rPr>
          <w:rFonts w:ascii="Times New Roman" w:hAnsi="Times New Roman" w:cs="Times New Roman"/>
          <w:b/>
          <w:bCs/>
          <w:sz w:val="24"/>
          <w:szCs w:val="24"/>
        </w:rPr>
      </w:pPr>
    </w:p>
    <w:p w:rsidR="00B84C1D" w:rsidRPr="00F4634A" w:rsidRDefault="006E331E" w:rsidP="006E331E">
      <w:pPr>
        <w:tabs>
          <w:tab w:val="left" w:pos="1785"/>
        </w:tabs>
        <w:spacing w:after="0"/>
        <w:rPr>
          <w:rFonts w:ascii="Times New Roman" w:hAnsi="Times New Roman" w:cs="Times New Roman"/>
          <w:sz w:val="24"/>
          <w:szCs w:val="24"/>
        </w:rPr>
      </w:pPr>
      <w:r w:rsidRPr="00F4634A">
        <w:rPr>
          <w:rFonts w:ascii="Times New Roman" w:hAnsi="Times New Roman" w:cs="Times New Roman"/>
          <w:b/>
          <w:bCs/>
          <w:sz w:val="24"/>
          <w:szCs w:val="24"/>
        </w:rPr>
        <w:t xml:space="preserve"> Course Objective:</w:t>
      </w:r>
      <w:r w:rsidRPr="00F4634A">
        <w:rPr>
          <w:rFonts w:ascii="Times New Roman" w:hAnsi="Times New Roman" w:cs="Times New Roman"/>
          <w:sz w:val="24"/>
          <w:szCs w:val="24"/>
        </w:rPr>
        <w:t xml:space="preserve"> </w:t>
      </w:r>
    </w:p>
    <w:p w:rsidR="006E331E" w:rsidRPr="00F4634A" w:rsidRDefault="006E331E" w:rsidP="006E331E">
      <w:pPr>
        <w:tabs>
          <w:tab w:val="left" w:pos="1785"/>
        </w:tabs>
        <w:spacing w:after="0"/>
        <w:rPr>
          <w:rFonts w:ascii="Times New Roman" w:hAnsi="Times New Roman" w:cs="Times New Roman"/>
          <w:sz w:val="24"/>
          <w:szCs w:val="24"/>
        </w:rPr>
      </w:pPr>
      <w:r w:rsidRPr="00F4634A">
        <w:rPr>
          <w:rFonts w:ascii="Times New Roman" w:hAnsi="Times New Roman" w:cs="Times New Roman"/>
          <w:sz w:val="24"/>
          <w:szCs w:val="24"/>
        </w:rPr>
        <w:t xml:space="preserve">This course will introduce the students to the debates, principles and practices of public opinion polling in the context of democracies, with special reference to India. It will familiarise the students with how to conceptualize and measure public opinion using quantitative methods, with particular attention being paid to developing basic skills pertaining to the collection, analysis and utilisation of quantitative data. </w:t>
      </w:r>
    </w:p>
    <w:p w:rsidR="006E331E" w:rsidRPr="00F4634A" w:rsidRDefault="006E331E" w:rsidP="006E331E">
      <w:pPr>
        <w:tabs>
          <w:tab w:val="left" w:pos="1785"/>
        </w:tabs>
        <w:spacing w:after="0"/>
        <w:rPr>
          <w:rFonts w:ascii="Times New Roman" w:hAnsi="Times New Roman" w:cs="Times New Roman"/>
          <w:sz w:val="24"/>
          <w:szCs w:val="24"/>
        </w:rPr>
      </w:pPr>
      <w:r w:rsidRPr="00F4634A">
        <w:rPr>
          <w:rFonts w:ascii="Times New Roman" w:hAnsi="Times New Roman" w:cs="Times New Roman"/>
          <w:b/>
          <w:bCs/>
          <w:sz w:val="24"/>
          <w:szCs w:val="24"/>
        </w:rPr>
        <w:t>MODULE-I:</w:t>
      </w:r>
      <w:r w:rsidRPr="00F4634A">
        <w:rPr>
          <w:rFonts w:ascii="Times New Roman" w:hAnsi="Times New Roman" w:cs="Times New Roman"/>
          <w:sz w:val="24"/>
          <w:szCs w:val="24"/>
        </w:rPr>
        <w:t xml:space="preserve"> </w:t>
      </w:r>
      <w:r w:rsidRPr="00F4634A">
        <w:rPr>
          <w:rFonts w:ascii="Times New Roman" w:hAnsi="Times New Roman" w:cs="Times New Roman"/>
          <w:b/>
          <w:bCs/>
          <w:sz w:val="24"/>
          <w:szCs w:val="24"/>
        </w:rPr>
        <w:t>Introduction to the course</w:t>
      </w:r>
    </w:p>
    <w:p w:rsidR="006E331E" w:rsidRPr="00F4634A" w:rsidRDefault="006E331E" w:rsidP="006E331E">
      <w:pPr>
        <w:tabs>
          <w:tab w:val="left" w:pos="1785"/>
        </w:tabs>
        <w:spacing w:after="0"/>
        <w:rPr>
          <w:rFonts w:ascii="Times New Roman" w:hAnsi="Times New Roman" w:cs="Times New Roman"/>
          <w:sz w:val="24"/>
          <w:szCs w:val="24"/>
        </w:rPr>
      </w:pPr>
      <w:r w:rsidRPr="00F4634A">
        <w:rPr>
          <w:rFonts w:ascii="Times New Roman" w:hAnsi="Times New Roman" w:cs="Times New Roman"/>
          <w:sz w:val="24"/>
          <w:szCs w:val="24"/>
        </w:rPr>
        <w:t xml:space="preserve">Definition and characteristics of public opinion, conceptions and characteristics, debates about its role in a democratic political system, uses for opinion poll </w:t>
      </w:r>
    </w:p>
    <w:p w:rsidR="00F4634A" w:rsidRDefault="006E331E" w:rsidP="006E331E">
      <w:pPr>
        <w:tabs>
          <w:tab w:val="left" w:pos="1785"/>
        </w:tabs>
        <w:spacing w:after="0"/>
        <w:rPr>
          <w:rFonts w:ascii="Times New Roman" w:hAnsi="Times New Roman" w:cs="Times New Roman"/>
          <w:sz w:val="24"/>
          <w:szCs w:val="24"/>
        </w:rPr>
      </w:pPr>
      <w:r w:rsidRPr="00F4634A">
        <w:rPr>
          <w:rFonts w:ascii="Times New Roman" w:hAnsi="Times New Roman" w:cs="Times New Roman"/>
          <w:sz w:val="24"/>
          <w:szCs w:val="24"/>
        </w:rPr>
        <w:t>Representation and sampling</w:t>
      </w:r>
    </w:p>
    <w:p w:rsidR="006E331E" w:rsidRPr="00F4634A" w:rsidRDefault="006E331E" w:rsidP="006E331E">
      <w:pPr>
        <w:tabs>
          <w:tab w:val="left" w:pos="1785"/>
        </w:tabs>
        <w:spacing w:after="0"/>
        <w:rPr>
          <w:rFonts w:ascii="Times New Roman" w:hAnsi="Times New Roman" w:cs="Times New Roman"/>
          <w:sz w:val="24"/>
          <w:szCs w:val="24"/>
        </w:rPr>
      </w:pPr>
      <w:r w:rsidRPr="00F4634A">
        <w:rPr>
          <w:rFonts w:ascii="Times New Roman" w:hAnsi="Times New Roman" w:cs="Times New Roman"/>
          <w:sz w:val="24"/>
          <w:szCs w:val="24"/>
        </w:rPr>
        <w:t xml:space="preserve"> a. What is sampling? Why do we need to sample? Sample design.</w:t>
      </w:r>
    </w:p>
    <w:p w:rsidR="00F4634A" w:rsidRDefault="006E331E" w:rsidP="006E331E">
      <w:pPr>
        <w:tabs>
          <w:tab w:val="left" w:pos="1785"/>
        </w:tabs>
        <w:spacing w:after="0"/>
        <w:rPr>
          <w:rFonts w:ascii="Times New Roman" w:hAnsi="Times New Roman" w:cs="Times New Roman"/>
          <w:sz w:val="24"/>
          <w:szCs w:val="24"/>
        </w:rPr>
      </w:pPr>
      <w:r w:rsidRPr="00F4634A">
        <w:rPr>
          <w:rFonts w:ascii="Times New Roman" w:hAnsi="Times New Roman" w:cs="Times New Roman"/>
          <w:sz w:val="24"/>
          <w:szCs w:val="24"/>
        </w:rPr>
        <w:t xml:space="preserve"> b. Sampling error and non</w:t>
      </w:r>
      <w:r w:rsidRPr="00F4634A">
        <w:rPr>
          <w:rFonts w:cs="Times New Roman"/>
          <w:sz w:val="24"/>
          <w:szCs w:val="24"/>
        </w:rPr>
        <w:t>‐</w:t>
      </w:r>
      <w:r w:rsidRPr="00F4634A">
        <w:rPr>
          <w:rFonts w:ascii="Times New Roman" w:hAnsi="Times New Roman" w:cs="Times New Roman"/>
          <w:sz w:val="24"/>
          <w:szCs w:val="24"/>
        </w:rPr>
        <w:t xml:space="preserve">response </w:t>
      </w:r>
    </w:p>
    <w:p w:rsidR="006E331E" w:rsidRPr="00F4634A" w:rsidRDefault="006E331E" w:rsidP="00F4634A">
      <w:pPr>
        <w:tabs>
          <w:tab w:val="left" w:pos="1785"/>
        </w:tabs>
        <w:spacing w:after="0"/>
        <w:rPr>
          <w:rFonts w:ascii="Times New Roman" w:hAnsi="Times New Roman" w:cs="Times New Roman"/>
          <w:sz w:val="24"/>
          <w:szCs w:val="24"/>
        </w:rPr>
      </w:pPr>
      <w:r w:rsidRPr="00F4634A">
        <w:rPr>
          <w:rFonts w:ascii="Times New Roman" w:hAnsi="Times New Roman" w:cs="Times New Roman"/>
          <w:sz w:val="24"/>
          <w:szCs w:val="24"/>
        </w:rPr>
        <w:t xml:space="preserve">c. Types of sampling: Non random sampling (quota, purposive and snowball sampling); random sampling: simple and stratified </w:t>
      </w:r>
    </w:p>
    <w:p w:rsidR="006E331E" w:rsidRPr="00F4634A" w:rsidRDefault="00F4634A" w:rsidP="006E331E">
      <w:pPr>
        <w:tabs>
          <w:tab w:val="left" w:pos="1785"/>
        </w:tabs>
        <w:spacing w:after="0"/>
        <w:rPr>
          <w:rFonts w:ascii="Times New Roman" w:hAnsi="Times New Roman" w:cs="Times New Roman"/>
          <w:sz w:val="24"/>
          <w:szCs w:val="24"/>
        </w:rPr>
      </w:pPr>
      <w:r>
        <w:rPr>
          <w:rFonts w:ascii="Times New Roman" w:hAnsi="Times New Roman" w:cs="Times New Roman"/>
          <w:b/>
          <w:bCs/>
          <w:sz w:val="24"/>
          <w:szCs w:val="24"/>
        </w:rPr>
        <w:t>MODULE-II</w:t>
      </w:r>
      <w:r w:rsidR="006E331E" w:rsidRPr="00F4634A">
        <w:rPr>
          <w:rFonts w:ascii="Times New Roman" w:hAnsi="Times New Roman" w:cs="Times New Roman"/>
          <w:b/>
          <w:bCs/>
          <w:sz w:val="24"/>
          <w:szCs w:val="24"/>
        </w:rPr>
        <w:t>: Survey Research</w:t>
      </w:r>
      <w:r w:rsidR="006E331E" w:rsidRPr="00F4634A">
        <w:rPr>
          <w:rFonts w:ascii="Times New Roman" w:hAnsi="Times New Roman" w:cs="Times New Roman"/>
          <w:sz w:val="24"/>
          <w:szCs w:val="24"/>
        </w:rPr>
        <w:t xml:space="preserve"> </w:t>
      </w:r>
    </w:p>
    <w:p w:rsidR="006E331E" w:rsidRPr="00F4634A" w:rsidRDefault="006E331E" w:rsidP="006E331E">
      <w:pPr>
        <w:tabs>
          <w:tab w:val="left" w:pos="1785"/>
        </w:tabs>
        <w:spacing w:after="0"/>
        <w:rPr>
          <w:rFonts w:ascii="Times New Roman" w:hAnsi="Times New Roman" w:cs="Times New Roman"/>
          <w:sz w:val="24"/>
          <w:szCs w:val="24"/>
        </w:rPr>
      </w:pPr>
      <w:r w:rsidRPr="00F4634A">
        <w:rPr>
          <w:rFonts w:ascii="Times New Roman" w:hAnsi="Times New Roman" w:cs="Times New Roman"/>
          <w:sz w:val="24"/>
          <w:szCs w:val="24"/>
        </w:rPr>
        <w:t xml:space="preserve">Interviewing: Interview techniques pitfalls, different </w:t>
      </w:r>
      <w:r w:rsidR="00F4634A">
        <w:rPr>
          <w:rFonts w:ascii="Times New Roman" w:hAnsi="Times New Roman" w:cs="Times New Roman"/>
          <w:sz w:val="24"/>
          <w:szCs w:val="24"/>
        </w:rPr>
        <w:t xml:space="preserve">forms of interview; </w:t>
      </w:r>
      <w:r w:rsidRPr="00F4634A">
        <w:rPr>
          <w:rFonts w:ascii="Times New Roman" w:hAnsi="Times New Roman" w:cs="Times New Roman"/>
          <w:sz w:val="24"/>
          <w:szCs w:val="24"/>
        </w:rPr>
        <w:t xml:space="preserve">Questionnaire: Question wording; fairness and clarity. </w:t>
      </w:r>
    </w:p>
    <w:p w:rsidR="006E331E" w:rsidRPr="00F4634A" w:rsidRDefault="006E331E" w:rsidP="006E331E">
      <w:pPr>
        <w:tabs>
          <w:tab w:val="left" w:pos="1785"/>
        </w:tabs>
        <w:spacing w:after="0"/>
        <w:rPr>
          <w:rFonts w:ascii="Times New Roman" w:hAnsi="Times New Roman" w:cs="Times New Roman"/>
          <w:sz w:val="24"/>
          <w:szCs w:val="24"/>
        </w:rPr>
      </w:pPr>
      <w:r w:rsidRPr="00F4634A">
        <w:rPr>
          <w:rFonts w:ascii="Times New Roman" w:hAnsi="Times New Roman" w:cs="Times New Roman"/>
          <w:b/>
          <w:bCs/>
          <w:sz w:val="24"/>
          <w:szCs w:val="24"/>
        </w:rPr>
        <w:t>Quantitative Data Analysis</w:t>
      </w:r>
      <w:r w:rsidRPr="00F4634A">
        <w:rPr>
          <w:rFonts w:ascii="Times New Roman" w:hAnsi="Times New Roman" w:cs="Times New Roman"/>
          <w:sz w:val="24"/>
          <w:szCs w:val="24"/>
        </w:rPr>
        <w:t xml:space="preserve"> </w:t>
      </w:r>
    </w:p>
    <w:p w:rsidR="006E331E" w:rsidRPr="00F4634A" w:rsidRDefault="006E331E" w:rsidP="006E331E">
      <w:pPr>
        <w:tabs>
          <w:tab w:val="left" w:pos="1785"/>
        </w:tabs>
        <w:spacing w:after="0"/>
        <w:rPr>
          <w:rFonts w:ascii="Times New Roman" w:hAnsi="Times New Roman" w:cs="Times New Roman"/>
          <w:sz w:val="24"/>
          <w:szCs w:val="24"/>
        </w:rPr>
      </w:pPr>
      <w:r w:rsidRPr="00F4634A">
        <w:rPr>
          <w:rFonts w:ascii="Times New Roman" w:hAnsi="Times New Roman" w:cs="Times New Roman"/>
          <w:sz w:val="24"/>
          <w:szCs w:val="24"/>
        </w:rPr>
        <w:t>a. Introduction to quantitative data analysis</w:t>
      </w:r>
    </w:p>
    <w:p w:rsidR="006E331E" w:rsidRPr="00F4634A" w:rsidRDefault="006E331E" w:rsidP="006E331E">
      <w:pPr>
        <w:tabs>
          <w:tab w:val="left" w:pos="1785"/>
        </w:tabs>
        <w:spacing w:after="0"/>
        <w:rPr>
          <w:rFonts w:ascii="Times New Roman" w:hAnsi="Times New Roman" w:cs="Times New Roman"/>
          <w:sz w:val="24"/>
          <w:szCs w:val="24"/>
        </w:rPr>
      </w:pPr>
      <w:r w:rsidRPr="00F4634A">
        <w:rPr>
          <w:rFonts w:ascii="Times New Roman" w:hAnsi="Times New Roman" w:cs="Times New Roman"/>
          <w:sz w:val="24"/>
          <w:szCs w:val="24"/>
        </w:rPr>
        <w:t xml:space="preserve"> b. Basic concepts: </w:t>
      </w:r>
      <w:r w:rsidR="00F4634A" w:rsidRPr="00F4634A">
        <w:rPr>
          <w:rFonts w:ascii="Times New Roman" w:hAnsi="Times New Roman" w:cs="Times New Roman"/>
          <w:sz w:val="24"/>
          <w:szCs w:val="24"/>
        </w:rPr>
        <w:t>correlation</w:t>
      </w:r>
      <w:r w:rsidRPr="00F4634A">
        <w:rPr>
          <w:rFonts w:ascii="Times New Roman" w:hAnsi="Times New Roman" w:cs="Times New Roman"/>
          <w:sz w:val="24"/>
          <w:szCs w:val="24"/>
        </w:rPr>
        <w:t xml:space="preserve"> research, causation and prediction, descriptive and inferential Statistics </w:t>
      </w:r>
    </w:p>
    <w:p w:rsidR="006E331E" w:rsidRPr="00F4634A" w:rsidRDefault="006E331E" w:rsidP="006E331E">
      <w:pPr>
        <w:tabs>
          <w:tab w:val="left" w:pos="1785"/>
        </w:tabs>
        <w:spacing w:after="0"/>
        <w:rPr>
          <w:rFonts w:ascii="Times New Roman" w:hAnsi="Times New Roman" w:cs="Times New Roman"/>
          <w:sz w:val="24"/>
          <w:szCs w:val="24"/>
        </w:rPr>
      </w:pPr>
      <w:r w:rsidRPr="00F4634A">
        <w:rPr>
          <w:rFonts w:ascii="Times New Roman" w:hAnsi="Times New Roman" w:cs="Times New Roman"/>
          <w:b/>
          <w:bCs/>
          <w:sz w:val="24"/>
          <w:szCs w:val="24"/>
        </w:rPr>
        <w:t>Suggested Readings:</w:t>
      </w:r>
      <w:r w:rsidRPr="00F4634A">
        <w:rPr>
          <w:rFonts w:ascii="Times New Roman" w:hAnsi="Times New Roman" w:cs="Times New Roman"/>
          <w:sz w:val="24"/>
          <w:szCs w:val="24"/>
        </w:rPr>
        <w:t xml:space="preserve"> </w:t>
      </w:r>
    </w:p>
    <w:p w:rsidR="006E331E" w:rsidRPr="002B2428" w:rsidRDefault="006E331E" w:rsidP="002B2428">
      <w:pPr>
        <w:pStyle w:val="ListParagraph"/>
        <w:numPr>
          <w:ilvl w:val="0"/>
          <w:numId w:val="2"/>
        </w:numPr>
        <w:tabs>
          <w:tab w:val="left" w:pos="1785"/>
        </w:tabs>
        <w:spacing w:after="0"/>
        <w:rPr>
          <w:rFonts w:ascii="Times New Roman" w:hAnsi="Times New Roman" w:cs="Times New Roman"/>
        </w:rPr>
      </w:pPr>
      <w:r w:rsidRPr="002B2428">
        <w:rPr>
          <w:rFonts w:ascii="Times New Roman" w:hAnsi="Times New Roman" w:cs="Times New Roman"/>
        </w:rPr>
        <w:t xml:space="preserve">G. Gallup, (1948) A guide to public opinion polls Princeton, Princeton University Press, 1948. </w:t>
      </w:r>
    </w:p>
    <w:p w:rsidR="006E331E" w:rsidRPr="002B2428" w:rsidRDefault="006E331E" w:rsidP="002B2428">
      <w:pPr>
        <w:pStyle w:val="ListParagraph"/>
        <w:numPr>
          <w:ilvl w:val="0"/>
          <w:numId w:val="2"/>
        </w:numPr>
        <w:tabs>
          <w:tab w:val="left" w:pos="1785"/>
        </w:tabs>
        <w:spacing w:after="0"/>
        <w:rPr>
          <w:rFonts w:ascii="Times New Roman" w:hAnsi="Times New Roman" w:cs="Times New Roman"/>
        </w:rPr>
      </w:pPr>
      <w:r w:rsidRPr="002B2428">
        <w:rPr>
          <w:rFonts w:ascii="Times New Roman" w:hAnsi="Times New Roman" w:cs="Times New Roman"/>
        </w:rPr>
        <w:t xml:space="preserve">G. </w:t>
      </w:r>
      <w:proofErr w:type="spellStart"/>
      <w:r w:rsidRPr="002B2428">
        <w:rPr>
          <w:rFonts w:ascii="Times New Roman" w:hAnsi="Times New Roman" w:cs="Times New Roman"/>
        </w:rPr>
        <w:t>Kalton</w:t>
      </w:r>
      <w:proofErr w:type="spellEnd"/>
      <w:r w:rsidRPr="002B2428">
        <w:rPr>
          <w:rFonts w:ascii="Times New Roman" w:hAnsi="Times New Roman" w:cs="Times New Roman"/>
        </w:rPr>
        <w:t xml:space="preserve">, (1983) Introduction to Survey Sampling Beverly Hills, Sage Publication. </w:t>
      </w:r>
    </w:p>
    <w:p w:rsidR="006E331E" w:rsidRPr="002B2428" w:rsidRDefault="006E331E" w:rsidP="002B2428">
      <w:pPr>
        <w:pStyle w:val="ListParagraph"/>
        <w:numPr>
          <w:ilvl w:val="0"/>
          <w:numId w:val="2"/>
        </w:numPr>
        <w:tabs>
          <w:tab w:val="left" w:pos="1785"/>
        </w:tabs>
        <w:spacing w:after="0"/>
        <w:rPr>
          <w:rFonts w:ascii="Times New Roman" w:hAnsi="Times New Roman" w:cs="Times New Roman"/>
        </w:rPr>
      </w:pPr>
      <w:proofErr w:type="spellStart"/>
      <w:r w:rsidRPr="002B2428">
        <w:rPr>
          <w:rFonts w:ascii="Times New Roman" w:hAnsi="Times New Roman" w:cs="Times New Roman"/>
        </w:rPr>
        <w:t>Lokniti</w:t>
      </w:r>
      <w:proofErr w:type="spellEnd"/>
      <w:r w:rsidRPr="002B2428">
        <w:rPr>
          <w:rFonts w:ascii="Times New Roman" w:hAnsi="Times New Roman" w:cs="Times New Roman"/>
        </w:rPr>
        <w:t xml:space="preserve"> Team, (2004) ‘National Election Study 2004’, Economic and Political Weekly, Vol. XXXIX (51). </w:t>
      </w:r>
    </w:p>
    <w:p w:rsidR="006E331E" w:rsidRPr="002B2428" w:rsidRDefault="006E331E" w:rsidP="002B2428">
      <w:pPr>
        <w:pStyle w:val="ListParagraph"/>
        <w:numPr>
          <w:ilvl w:val="0"/>
          <w:numId w:val="2"/>
        </w:numPr>
        <w:tabs>
          <w:tab w:val="left" w:pos="1785"/>
        </w:tabs>
        <w:spacing w:after="0"/>
        <w:rPr>
          <w:rFonts w:ascii="Times New Roman" w:hAnsi="Times New Roman" w:cs="Times New Roman"/>
        </w:rPr>
      </w:pPr>
      <w:r w:rsidRPr="002B2428">
        <w:rPr>
          <w:rFonts w:ascii="Times New Roman" w:hAnsi="Times New Roman" w:cs="Times New Roman"/>
        </w:rPr>
        <w:t xml:space="preserve">‘Asking About Numbers: Why and How’, Political Analysis (2013) </w:t>
      </w:r>
    </w:p>
    <w:p w:rsidR="006E331E" w:rsidRPr="002B2428" w:rsidRDefault="006E331E" w:rsidP="002B2428">
      <w:pPr>
        <w:pStyle w:val="ListParagraph"/>
        <w:numPr>
          <w:ilvl w:val="0"/>
          <w:numId w:val="2"/>
        </w:numPr>
        <w:tabs>
          <w:tab w:val="left" w:pos="1785"/>
        </w:tabs>
        <w:spacing w:after="0"/>
        <w:rPr>
          <w:rFonts w:ascii="Times New Roman" w:hAnsi="Times New Roman" w:cs="Times New Roman"/>
        </w:rPr>
      </w:pPr>
      <w:r w:rsidRPr="002B2428">
        <w:rPr>
          <w:rFonts w:ascii="Times New Roman" w:hAnsi="Times New Roman" w:cs="Times New Roman"/>
        </w:rPr>
        <w:t xml:space="preserve">S. Kumar and P. </w:t>
      </w:r>
      <w:proofErr w:type="spellStart"/>
      <w:r w:rsidRPr="002B2428">
        <w:rPr>
          <w:rFonts w:ascii="Times New Roman" w:hAnsi="Times New Roman" w:cs="Times New Roman"/>
        </w:rPr>
        <w:t>Rai</w:t>
      </w:r>
      <w:proofErr w:type="spellEnd"/>
      <w:r w:rsidRPr="002B2428">
        <w:rPr>
          <w:rFonts w:ascii="Times New Roman" w:hAnsi="Times New Roman" w:cs="Times New Roman"/>
        </w:rPr>
        <w:t>, (2013) ‘Chapter 1’, in Measuring Voting Behaviour in India, New Delhi: Sage.</w:t>
      </w:r>
    </w:p>
    <w:p w:rsidR="006E331E" w:rsidRPr="002B2428" w:rsidRDefault="006E331E" w:rsidP="002B2428">
      <w:pPr>
        <w:pStyle w:val="ListParagraph"/>
        <w:numPr>
          <w:ilvl w:val="0"/>
          <w:numId w:val="2"/>
        </w:numPr>
        <w:tabs>
          <w:tab w:val="left" w:pos="1785"/>
        </w:tabs>
        <w:spacing w:after="0"/>
        <w:rPr>
          <w:rFonts w:ascii="Times New Roman" w:hAnsi="Times New Roman" w:cs="Times New Roman"/>
        </w:rPr>
      </w:pPr>
      <w:r w:rsidRPr="002B2428">
        <w:rPr>
          <w:rFonts w:ascii="Times New Roman" w:hAnsi="Times New Roman" w:cs="Times New Roman"/>
        </w:rPr>
        <w:t xml:space="preserve">D. </w:t>
      </w:r>
      <w:proofErr w:type="spellStart"/>
      <w:r w:rsidRPr="002B2428">
        <w:rPr>
          <w:rFonts w:ascii="Times New Roman" w:hAnsi="Times New Roman" w:cs="Times New Roman"/>
        </w:rPr>
        <w:t>Rowntree</w:t>
      </w:r>
      <w:proofErr w:type="spellEnd"/>
      <w:r w:rsidRPr="002B2428">
        <w:rPr>
          <w:rFonts w:ascii="Times New Roman" w:hAnsi="Times New Roman" w:cs="Times New Roman"/>
        </w:rPr>
        <w:t xml:space="preserve"> (2000) Statistics Without Tears: an Introduction for Non Mathematicians, </w:t>
      </w:r>
      <w:proofErr w:type="spellStart"/>
      <w:proofErr w:type="gramStart"/>
      <w:r w:rsidRPr="002B2428">
        <w:rPr>
          <w:rFonts w:ascii="Times New Roman" w:hAnsi="Times New Roman" w:cs="Times New Roman"/>
        </w:rPr>
        <w:t>Harmondsworth</w:t>
      </w:r>
      <w:proofErr w:type="spellEnd"/>
      <w:r w:rsidRPr="002B2428">
        <w:rPr>
          <w:rFonts w:ascii="Times New Roman" w:hAnsi="Times New Roman" w:cs="Times New Roman"/>
        </w:rPr>
        <w:t xml:space="preserve"> :</w:t>
      </w:r>
      <w:proofErr w:type="gramEnd"/>
      <w:r w:rsidRPr="002B2428">
        <w:rPr>
          <w:rFonts w:ascii="Times New Roman" w:hAnsi="Times New Roman" w:cs="Times New Roman"/>
        </w:rPr>
        <w:t xml:space="preserve"> Penguin. </w:t>
      </w:r>
    </w:p>
    <w:p w:rsidR="006E331E" w:rsidRPr="002B2428" w:rsidRDefault="006E331E" w:rsidP="002B2428">
      <w:pPr>
        <w:pStyle w:val="ListParagraph"/>
        <w:numPr>
          <w:ilvl w:val="0"/>
          <w:numId w:val="2"/>
        </w:numPr>
        <w:tabs>
          <w:tab w:val="left" w:pos="1785"/>
        </w:tabs>
        <w:spacing w:after="0"/>
        <w:rPr>
          <w:rFonts w:ascii="Times New Roman" w:hAnsi="Times New Roman" w:cs="Times New Roman"/>
        </w:rPr>
      </w:pPr>
      <w:r w:rsidRPr="002B2428">
        <w:rPr>
          <w:rFonts w:ascii="Times New Roman" w:hAnsi="Times New Roman" w:cs="Times New Roman"/>
        </w:rPr>
        <w:t xml:space="preserve">Discussion of readings and Indian examples. </w:t>
      </w:r>
    </w:p>
    <w:p w:rsidR="006E331E" w:rsidRPr="002B2428" w:rsidRDefault="006E331E" w:rsidP="002B2428">
      <w:pPr>
        <w:pStyle w:val="ListParagraph"/>
        <w:numPr>
          <w:ilvl w:val="0"/>
          <w:numId w:val="2"/>
        </w:numPr>
        <w:tabs>
          <w:tab w:val="left" w:pos="1785"/>
        </w:tabs>
        <w:spacing w:after="0"/>
        <w:rPr>
          <w:rFonts w:ascii="Times New Roman" w:hAnsi="Times New Roman" w:cs="Times New Roman"/>
        </w:rPr>
      </w:pPr>
      <w:r w:rsidRPr="002B2428">
        <w:rPr>
          <w:rFonts w:ascii="Times New Roman" w:hAnsi="Times New Roman" w:cs="Times New Roman"/>
        </w:rPr>
        <w:t>Non</w:t>
      </w:r>
      <w:r w:rsidRPr="002B2428">
        <w:rPr>
          <w:rFonts w:cs="Times New Roman"/>
        </w:rPr>
        <w:t>‐</w:t>
      </w:r>
      <w:r w:rsidRPr="002B2428">
        <w:rPr>
          <w:rFonts w:ascii="Times New Roman" w:hAnsi="Times New Roman" w:cs="Times New Roman"/>
        </w:rPr>
        <w:t xml:space="preserve">random sampling: The students have to identify one group of people or </w:t>
      </w:r>
      <w:proofErr w:type="spellStart"/>
      <w:r w:rsidRPr="002B2428">
        <w:rPr>
          <w:rFonts w:ascii="Times New Roman" w:hAnsi="Times New Roman" w:cs="Times New Roman"/>
        </w:rPr>
        <w:t>behavior</w:t>
      </w:r>
      <w:proofErr w:type="spellEnd"/>
      <w:r w:rsidRPr="002B2428">
        <w:rPr>
          <w:rFonts w:ascii="Times New Roman" w:hAnsi="Times New Roman" w:cs="Times New Roman"/>
        </w:rPr>
        <w:t xml:space="preserve"> that is unique or rare and for which snowball sampling might be needed. They have to identify how they might make the initial contact with this group to start snowball rolling. </w:t>
      </w:r>
    </w:p>
    <w:p w:rsidR="00D4100D" w:rsidRPr="002B2428" w:rsidRDefault="006E331E" w:rsidP="002B2428">
      <w:pPr>
        <w:pStyle w:val="ListParagraph"/>
        <w:numPr>
          <w:ilvl w:val="0"/>
          <w:numId w:val="2"/>
        </w:numPr>
        <w:tabs>
          <w:tab w:val="left" w:pos="1785"/>
        </w:tabs>
        <w:spacing w:after="0"/>
        <w:rPr>
          <w:rFonts w:ascii="Times New Roman" w:hAnsi="Times New Roman" w:cs="Times New Roman"/>
        </w:rPr>
      </w:pPr>
      <w:r w:rsidRPr="002B2428">
        <w:rPr>
          <w:rFonts w:ascii="Times New Roman" w:hAnsi="Times New Roman" w:cs="Times New Roman"/>
        </w:rPr>
        <w:t xml:space="preserve">Give the students the electoral list of your area. Those students have to draw a random sample of n number of respondents. </w:t>
      </w:r>
    </w:p>
    <w:sectPr w:rsidR="00D4100D" w:rsidRPr="002B2428" w:rsidSect="00E72E2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C3DE3"/>
    <w:multiLevelType w:val="hybridMultilevel"/>
    <w:tmpl w:val="310858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53E54D63"/>
    <w:multiLevelType w:val="hybridMultilevel"/>
    <w:tmpl w:val="0B94668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F7082"/>
    <w:rsid w:val="002B2428"/>
    <w:rsid w:val="006E331E"/>
    <w:rsid w:val="006F7082"/>
    <w:rsid w:val="00AF4777"/>
    <w:rsid w:val="00B84C1D"/>
    <w:rsid w:val="00CC25B6"/>
    <w:rsid w:val="00D4100D"/>
    <w:rsid w:val="00D76522"/>
    <w:rsid w:val="00D901BC"/>
    <w:rsid w:val="00E72E2F"/>
    <w:rsid w:val="00F4634A"/>
  </w:rsids>
  <m:mathPr>
    <m:mathFont m:val="Cambria Math"/>
    <m:brkBin m:val="before"/>
    <m:brkBinSub m:val="--"/>
    <m:smallFrac m:val="off"/>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E2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42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967</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2018-09-26T09:52:00Z</dcterms:created>
  <dcterms:modified xsi:type="dcterms:W3CDTF">2018-09-28T04:22:00Z</dcterms:modified>
</cp:coreProperties>
</file>